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0E0A06">
        <w:rPr>
          <w:rFonts w:ascii="Arial" w:hAnsi="Arial" w:cs="Arial"/>
          <w:sz w:val="16"/>
          <w:szCs w:val="16"/>
        </w:rPr>
        <w:t>190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0E0A06">
        <w:rPr>
          <w:rFonts w:ascii="Arial" w:hAnsi="Arial" w:cs="Arial"/>
          <w:b/>
          <w:bCs/>
          <w:sz w:val="16"/>
          <w:szCs w:val="16"/>
        </w:rPr>
        <w:t xml:space="preserve"> </w:t>
      </w:r>
      <w:r w:rsidR="000E0A06">
        <w:rPr>
          <w:rFonts w:ascii="Arial" w:hAnsi="Arial" w:cs="Arial"/>
          <w:bCs/>
          <w:sz w:val="16"/>
          <w:szCs w:val="16"/>
        </w:rPr>
        <w:t>463</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413D3F">
        <w:rPr>
          <w:rFonts w:ascii="Arial" w:hAnsi="Arial" w:cs="Arial"/>
          <w:bCs/>
          <w:sz w:val="16"/>
          <w:szCs w:val="16"/>
        </w:rPr>
        <w:t>1601</w:t>
      </w:r>
      <w:r w:rsidR="00442C23">
        <w:rPr>
          <w:rFonts w:ascii="Arial" w:hAnsi="Arial" w:cs="Arial"/>
          <w:bCs/>
          <w:sz w:val="16"/>
          <w:szCs w:val="16"/>
        </w:rPr>
        <w:t>.</w:t>
      </w:r>
      <w:proofErr w:type="gramEnd"/>
      <w:r w:rsidR="00413D3F">
        <w:rPr>
          <w:rFonts w:ascii="Arial" w:hAnsi="Arial" w:cs="Arial"/>
          <w:bCs/>
          <w:sz w:val="16"/>
          <w:szCs w:val="16"/>
        </w:rPr>
        <w:t>0</w:t>
      </w:r>
      <w:r w:rsidR="000E0A06">
        <w:rPr>
          <w:rFonts w:ascii="Arial" w:hAnsi="Arial" w:cs="Arial"/>
          <w:bCs/>
          <w:sz w:val="16"/>
          <w:szCs w:val="16"/>
        </w:rPr>
        <w:t>1356</w:t>
      </w:r>
      <w:r w:rsidR="005F28C3" w:rsidRPr="005F28C3">
        <w:rPr>
          <w:rFonts w:ascii="Arial" w:hAnsi="Arial" w:cs="Arial"/>
          <w:bCs/>
          <w:sz w:val="16"/>
          <w:szCs w:val="16"/>
        </w:rPr>
        <w:t>-00/201</w:t>
      </w:r>
      <w:r w:rsidR="00802139">
        <w:rPr>
          <w:rFonts w:ascii="Arial" w:hAnsi="Arial" w:cs="Arial"/>
          <w:bCs/>
          <w:sz w:val="16"/>
          <w:szCs w:val="16"/>
        </w:rPr>
        <w:t>3</w:t>
      </w:r>
    </w:p>
    <w:p w:rsidR="009D2314" w:rsidRPr="000E0163" w:rsidRDefault="009D2314" w:rsidP="009D2314">
      <w:pPr>
        <w:pStyle w:val="Cabealho"/>
        <w:rPr>
          <w:rFonts w:ascii="Arial" w:hAnsi="Arial" w:cs="Arial"/>
          <w:sz w:val="16"/>
          <w:szCs w:val="16"/>
        </w:rPr>
      </w:pPr>
    </w:p>
    <w:p w:rsidR="009D2314" w:rsidRPr="00AA0A94" w:rsidRDefault="009D2314" w:rsidP="000E0163">
      <w:pPr>
        <w:jc w:val="both"/>
        <w:rPr>
          <w:rFonts w:ascii="Arial" w:hAnsi="Arial" w:cs="Arial"/>
          <w:b/>
          <w:bCs/>
          <w:sz w:val="16"/>
          <w:szCs w:val="16"/>
        </w:rPr>
      </w:pPr>
      <w:r w:rsidRPr="000E0163">
        <w:rPr>
          <w:rFonts w:ascii="Arial" w:hAnsi="Arial" w:cs="Arial"/>
          <w:sz w:val="16"/>
          <w:szCs w:val="16"/>
        </w:rPr>
        <w:t xml:space="preserve">Pelo presente instrumento, o Estado de Rondônia, através da SUPERINTENDÊNCIA ESTADUAL DE COMPRAS E LICITAÇÕES – SUPEL </w:t>
      </w:r>
      <w:r w:rsidRPr="000E0163">
        <w:rPr>
          <w:rFonts w:ascii="Arial" w:hAnsi="Arial" w:cs="Arial"/>
          <w:color w:val="000000"/>
          <w:sz w:val="16"/>
          <w:szCs w:val="16"/>
        </w:rPr>
        <w:t xml:space="preserve">situada </w:t>
      </w:r>
      <w:r w:rsidR="00333AAB" w:rsidRPr="000E0163">
        <w:rPr>
          <w:rFonts w:ascii="Arial" w:hAnsi="Arial" w:cs="Arial"/>
          <w:sz w:val="16"/>
          <w:szCs w:val="16"/>
        </w:rPr>
        <w:t xml:space="preserve">Av. </w:t>
      </w:r>
      <w:proofErr w:type="spellStart"/>
      <w:r w:rsidR="00333AAB" w:rsidRPr="000E0A06">
        <w:rPr>
          <w:rFonts w:ascii="Arial" w:hAnsi="Arial" w:cs="Arial"/>
          <w:sz w:val="16"/>
          <w:szCs w:val="16"/>
        </w:rPr>
        <w:t>Farquar</w:t>
      </w:r>
      <w:proofErr w:type="spellEnd"/>
      <w:r w:rsidR="00333AAB" w:rsidRPr="000E0A06">
        <w:rPr>
          <w:rFonts w:ascii="Arial" w:hAnsi="Arial" w:cs="Arial"/>
          <w:sz w:val="16"/>
          <w:szCs w:val="16"/>
        </w:rPr>
        <w:t xml:space="preserve"> nº 2986 – Complexo Rio Madeira, curvo </w:t>
      </w:r>
      <w:proofErr w:type="gramStart"/>
      <w:r w:rsidR="00333AAB" w:rsidRPr="000E0A06">
        <w:rPr>
          <w:rFonts w:ascii="Arial" w:hAnsi="Arial" w:cs="Arial"/>
          <w:sz w:val="16"/>
          <w:szCs w:val="16"/>
        </w:rPr>
        <w:t>03 ,</w:t>
      </w:r>
      <w:proofErr w:type="gramEnd"/>
      <w:r w:rsidR="00333AAB" w:rsidRPr="000E0A06">
        <w:rPr>
          <w:rFonts w:ascii="Arial" w:hAnsi="Arial" w:cs="Arial"/>
          <w:sz w:val="16"/>
          <w:szCs w:val="16"/>
        </w:rPr>
        <w:t xml:space="preserve"> Edifício </w:t>
      </w:r>
      <w:proofErr w:type="spellStart"/>
      <w:r w:rsidR="00333AAB" w:rsidRPr="000E0A06">
        <w:rPr>
          <w:rFonts w:ascii="Arial" w:hAnsi="Arial" w:cs="Arial"/>
          <w:sz w:val="16"/>
          <w:szCs w:val="16"/>
        </w:rPr>
        <w:t>Jamari</w:t>
      </w:r>
      <w:proofErr w:type="spellEnd"/>
      <w:r w:rsidR="00333AAB" w:rsidRPr="000E0A06">
        <w:rPr>
          <w:rFonts w:ascii="Arial" w:hAnsi="Arial" w:cs="Arial"/>
          <w:sz w:val="16"/>
          <w:szCs w:val="16"/>
        </w:rPr>
        <w:t>, 1º Andar, Bairro: Pedrinhas</w:t>
      </w:r>
      <w:r w:rsidRPr="000E0A06">
        <w:rPr>
          <w:rFonts w:ascii="Arial" w:hAnsi="Arial" w:cs="Arial"/>
          <w:color w:val="000000"/>
          <w:sz w:val="16"/>
          <w:szCs w:val="16"/>
        </w:rPr>
        <w:t xml:space="preserve">, neste ato representado pelo </w:t>
      </w:r>
      <w:r w:rsidRPr="000E0A06">
        <w:rPr>
          <w:rFonts w:ascii="Arial" w:hAnsi="Arial" w:cs="Arial"/>
          <w:bCs/>
          <w:color w:val="000000"/>
          <w:sz w:val="16"/>
          <w:szCs w:val="16"/>
        </w:rPr>
        <w:t>Superintendente da SUPEL</w:t>
      </w:r>
      <w:r w:rsidRPr="000E0A06">
        <w:rPr>
          <w:rFonts w:ascii="Arial" w:hAnsi="Arial" w:cs="Arial"/>
          <w:color w:val="000000"/>
          <w:sz w:val="16"/>
          <w:szCs w:val="16"/>
        </w:rPr>
        <w:t xml:space="preserve">, Senhor Márcio Rogério Gabriel e a empresa qualificada no Anexo Único desta Ata, resolvem </w:t>
      </w:r>
      <w:r w:rsidRPr="000E0A06">
        <w:rPr>
          <w:rFonts w:ascii="Arial" w:hAnsi="Arial" w:cs="Arial"/>
          <w:bCs/>
          <w:color w:val="000000"/>
          <w:sz w:val="16"/>
          <w:szCs w:val="16"/>
        </w:rPr>
        <w:t>REGISTRAR O PREÇO</w:t>
      </w:r>
      <w:r w:rsidR="00AA0A94" w:rsidRPr="000E0A06">
        <w:rPr>
          <w:rFonts w:ascii="Arial" w:hAnsi="Arial" w:cs="Arial"/>
          <w:bCs/>
          <w:color w:val="000000"/>
          <w:sz w:val="16"/>
          <w:szCs w:val="16"/>
        </w:rPr>
        <w:t xml:space="preserve"> </w:t>
      </w:r>
      <w:r w:rsidR="00AA0A94" w:rsidRPr="000E0A06">
        <w:rPr>
          <w:rFonts w:ascii="Arial" w:hAnsi="Arial" w:cs="Arial"/>
          <w:sz w:val="16"/>
          <w:szCs w:val="16"/>
        </w:rPr>
        <w:t xml:space="preserve">para Futura e Eventual </w:t>
      </w:r>
      <w:r w:rsidR="000E0A06" w:rsidRPr="000E0A06">
        <w:rPr>
          <w:rFonts w:ascii="Arial" w:hAnsi="Arial" w:cs="Arial"/>
          <w:sz w:val="16"/>
          <w:szCs w:val="16"/>
        </w:rPr>
        <w:t>Aquisição de material permanente (</w:t>
      </w:r>
      <w:proofErr w:type="spellStart"/>
      <w:r w:rsidR="000E0A06" w:rsidRPr="000E0A06">
        <w:rPr>
          <w:rFonts w:ascii="Arial" w:hAnsi="Arial" w:cs="Arial"/>
          <w:sz w:val="16"/>
          <w:szCs w:val="16"/>
        </w:rPr>
        <w:t>Paleteira</w:t>
      </w:r>
      <w:proofErr w:type="spellEnd"/>
      <w:r w:rsidR="000E0A06" w:rsidRPr="000E0A06">
        <w:rPr>
          <w:rFonts w:ascii="Arial" w:hAnsi="Arial" w:cs="Arial"/>
          <w:sz w:val="16"/>
          <w:szCs w:val="16"/>
        </w:rPr>
        <w:t xml:space="preserve"> manual hidráulica, carrinho para transporte de carga, carro de armazém para transporte de água ou gás, balança digital, escada em fibra de vidro), para atender a Secretaria de Estado da Educação – SEDUC</w:t>
      </w:r>
      <w:r w:rsidR="008C0183" w:rsidRPr="000E0A06">
        <w:rPr>
          <w:rFonts w:ascii="Arial" w:hAnsi="Arial" w:cs="Arial"/>
          <w:sz w:val="16"/>
          <w:szCs w:val="16"/>
        </w:rPr>
        <w:t xml:space="preserve">, </w:t>
      </w:r>
      <w:r w:rsidR="00702065" w:rsidRPr="000E0A06">
        <w:rPr>
          <w:rFonts w:ascii="Arial" w:hAnsi="Arial" w:cs="Arial"/>
          <w:sz w:val="16"/>
          <w:szCs w:val="16"/>
        </w:rPr>
        <w:t>nas quantidades estimadas no Anexo Único desta ata, atendendo as condições previstas no instrumento</w:t>
      </w:r>
      <w:r w:rsidR="00702065" w:rsidRPr="00AA0A94">
        <w:rPr>
          <w:rFonts w:ascii="Arial" w:hAnsi="Arial" w:cs="Arial"/>
          <w:sz w:val="16"/>
          <w:szCs w:val="16"/>
        </w:rPr>
        <w:t xml:space="preserve">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AA0A94" w:rsidRDefault="009D2314" w:rsidP="009D2314">
      <w:pPr>
        <w:ind w:right="-121"/>
        <w:jc w:val="both"/>
        <w:rPr>
          <w:rFonts w:ascii="Arial" w:hAnsi="Arial" w:cs="Arial"/>
          <w:sz w:val="16"/>
          <w:szCs w:val="16"/>
        </w:rPr>
      </w:pPr>
    </w:p>
    <w:p w:rsidR="00AA5CD4" w:rsidRPr="00AA0A94" w:rsidRDefault="00AA5CD4" w:rsidP="009D2314">
      <w:pPr>
        <w:ind w:right="-121"/>
        <w:jc w:val="both"/>
        <w:rPr>
          <w:rFonts w:ascii="Arial" w:hAnsi="Arial" w:cs="Arial"/>
          <w:sz w:val="16"/>
          <w:szCs w:val="16"/>
        </w:rPr>
      </w:pPr>
    </w:p>
    <w:p w:rsidR="00731FBF" w:rsidRPr="00AA0A94" w:rsidRDefault="009D2314" w:rsidP="00731FBF">
      <w:pPr>
        <w:jc w:val="both"/>
        <w:rPr>
          <w:rFonts w:ascii="Arial" w:hAnsi="Arial" w:cs="Arial"/>
          <w:b/>
          <w:bCs/>
          <w:sz w:val="16"/>
          <w:szCs w:val="16"/>
        </w:rPr>
      </w:pPr>
      <w:r w:rsidRPr="00AA0A94">
        <w:rPr>
          <w:rFonts w:ascii="Arial" w:hAnsi="Arial" w:cs="Arial"/>
          <w:b/>
          <w:bCs/>
          <w:sz w:val="16"/>
          <w:szCs w:val="16"/>
        </w:rPr>
        <w:t>1. DO OBJETO</w:t>
      </w:r>
    </w:p>
    <w:p w:rsidR="00731FBF" w:rsidRPr="00AA0A94" w:rsidRDefault="00731FBF" w:rsidP="00731FBF">
      <w:pPr>
        <w:jc w:val="both"/>
        <w:rPr>
          <w:rFonts w:ascii="Arial" w:hAnsi="Arial" w:cs="Arial"/>
          <w:b/>
          <w:bCs/>
          <w:sz w:val="16"/>
          <w:szCs w:val="16"/>
        </w:rPr>
      </w:pPr>
    </w:p>
    <w:p w:rsidR="00150F0C" w:rsidRPr="000E0A06" w:rsidRDefault="00731FBF" w:rsidP="00731FBF">
      <w:pPr>
        <w:jc w:val="both"/>
        <w:rPr>
          <w:rFonts w:ascii="Arial" w:hAnsi="Arial" w:cs="Arial"/>
          <w:bCs/>
          <w:sz w:val="16"/>
          <w:szCs w:val="16"/>
        </w:rPr>
      </w:pPr>
      <w:r w:rsidRPr="00AA0A94">
        <w:rPr>
          <w:rFonts w:ascii="Arial" w:hAnsi="Arial" w:cs="Arial"/>
          <w:sz w:val="16"/>
          <w:szCs w:val="16"/>
        </w:rPr>
        <w:t>1.1</w:t>
      </w:r>
      <w:r w:rsidR="00AA0A94">
        <w:rPr>
          <w:rFonts w:ascii="Arial" w:hAnsi="Arial" w:cs="Arial"/>
          <w:sz w:val="16"/>
          <w:szCs w:val="16"/>
        </w:rPr>
        <w:t>.</w:t>
      </w:r>
      <w:r w:rsidRPr="00AA0A94">
        <w:rPr>
          <w:rFonts w:ascii="Arial" w:hAnsi="Arial" w:cs="Arial"/>
          <w:sz w:val="16"/>
          <w:szCs w:val="16"/>
        </w:rPr>
        <w:t xml:space="preserve"> </w:t>
      </w:r>
      <w:r w:rsidR="00817C09" w:rsidRPr="000E0A06">
        <w:rPr>
          <w:rFonts w:ascii="Arial" w:hAnsi="Arial" w:cs="Arial"/>
          <w:b/>
          <w:sz w:val="16"/>
          <w:szCs w:val="16"/>
        </w:rPr>
        <w:t>Registro de Preços</w:t>
      </w:r>
      <w:r w:rsidR="00817C09" w:rsidRPr="00AA0A94">
        <w:rPr>
          <w:rFonts w:ascii="Arial" w:hAnsi="Arial" w:cs="Arial"/>
          <w:sz w:val="16"/>
          <w:szCs w:val="16"/>
        </w:rPr>
        <w:t xml:space="preserve"> </w:t>
      </w:r>
      <w:r w:rsidR="00AA0A94" w:rsidRPr="00AA0A94">
        <w:rPr>
          <w:rFonts w:ascii="Arial" w:hAnsi="Arial" w:cs="Arial"/>
          <w:sz w:val="16"/>
          <w:szCs w:val="16"/>
        </w:rPr>
        <w:t xml:space="preserve">para Futura e Eventual </w:t>
      </w:r>
      <w:r w:rsidR="000E0A06" w:rsidRPr="000E0A06">
        <w:rPr>
          <w:rFonts w:ascii="Arial" w:hAnsi="Arial" w:cs="Arial"/>
          <w:sz w:val="16"/>
          <w:szCs w:val="16"/>
        </w:rPr>
        <w:t>Aquisição de material permanente (</w:t>
      </w:r>
      <w:proofErr w:type="spellStart"/>
      <w:r w:rsidR="000E0A06" w:rsidRPr="000E0A06">
        <w:rPr>
          <w:rFonts w:ascii="Arial" w:hAnsi="Arial" w:cs="Arial"/>
          <w:sz w:val="16"/>
          <w:szCs w:val="16"/>
        </w:rPr>
        <w:t>Paleteira</w:t>
      </w:r>
      <w:proofErr w:type="spellEnd"/>
      <w:r w:rsidR="000E0A06" w:rsidRPr="000E0A06">
        <w:rPr>
          <w:rFonts w:ascii="Arial" w:hAnsi="Arial" w:cs="Arial"/>
          <w:sz w:val="16"/>
          <w:szCs w:val="16"/>
        </w:rPr>
        <w:t xml:space="preserve"> manual hidráulica, carrinho para transporte de carga, carro de armazém para transporte de água ou gás, balança digital, escada em fibra de vidro), para atender a Secretaria de Estado da Educação – SEDUC</w:t>
      </w:r>
      <w:r w:rsidR="00AA0A94" w:rsidRPr="000E0A06">
        <w:rPr>
          <w:rFonts w:ascii="Arial" w:hAnsi="Arial" w:cs="Arial"/>
          <w:sz w:val="16"/>
          <w:szCs w:val="16"/>
        </w:rPr>
        <w:t>.</w:t>
      </w:r>
    </w:p>
    <w:p w:rsidR="000E0163" w:rsidRPr="000E0163" w:rsidRDefault="000E0163" w:rsidP="000E0163">
      <w:pPr>
        <w:pStyle w:val="PargrafodaLista"/>
        <w:jc w:val="both"/>
        <w:rPr>
          <w:rFonts w:ascii="Arial" w:hAnsi="Arial" w:cs="Arial"/>
          <w:b/>
          <w:bCs/>
          <w:sz w:val="16"/>
          <w:szCs w:val="16"/>
        </w:rPr>
      </w:pPr>
    </w:p>
    <w:p w:rsidR="009D2314" w:rsidRPr="000E0163" w:rsidRDefault="009D2314" w:rsidP="000E0163">
      <w:pPr>
        <w:rPr>
          <w:rFonts w:ascii="Arial" w:hAnsi="Arial" w:cs="Arial"/>
          <w:b/>
          <w:bCs/>
          <w:sz w:val="16"/>
          <w:szCs w:val="16"/>
        </w:rPr>
      </w:pPr>
      <w:r w:rsidRPr="000E0163">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Pr="000E0A06" w:rsidRDefault="006830A5" w:rsidP="006830A5">
      <w:pPr>
        <w:pStyle w:val="Corpodetexto3"/>
        <w:tabs>
          <w:tab w:val="left" w:pos="900"/>
        </w:tabs>
        <w:ind w:left="360" w:right="47"/>
        <w:rPr>
          <w:rFonts w:ascii="Arial" w:hAnsi="Arial" w:cs="Arial"/>
          <w:sz w:val="16"/>
          <w:szCs w:val="16"/>
        </w:rPr>
      </w:pPr>
    </w:p>
    <w:p w:rsidR="000E0A06" w:rsidRPr="000E0A06" w:rsidRDefault="000E0A06" w:rsidP="000E0A06">
      <w:pPr>
        <w:pStyle w:val="PargrafodaLista"/>
        <w:numPr>
          <w:ilvl w:val="1"/>
          <w:numId w:val="19"/>
        </w:numPr>
        <w:tabs>
          <w:tab w:val="left" w:pos="993"/>
        </w:tabs>
        <w:spacing w:line="276" w:lineRule="auto"/>
        <w:rPr>
          <w:rFonts w:ascii="Arial" w:hAnsi="Arial" w:cs="Arial"/>
          <w:sz w:val="16"/>
          <w:szCs w:val="16"/>
        </w:rPr>
      </w:pPr>
      <w:r w:rsidRPr="000E0A06">
        <w:rPr>
          <w:rFonts w:ascii="Arial" w:hAnsi="Arial" w:cs="Arial"/>
          <w:b/>
          <w:sz w:val="16"/>
          <w:szCs w:val="16"/>
        </w:rPr>
        <w:t xml:space="preserve"> </w:t>
      </w:r>
      <w:r w:rsidR="00AA0A94" w:rsidRPr="000E0A06">
        <w:rPr>
          <w:rFonts w:ascii="Arial" w:hAnsi="Arial" w:cs="Arial"/>
          <w:b/>
          <w:sz w:val="16"/>
          <w:szCs w:val="16"/>
        </w:rPr>
        <w:t xml:space="preserve">Local/Horários: </w:t>
      </w:r>
      <w:r w:rsidR="00AA0A94" w:rsidRPr="000E0A06">
        <w:rPr>
          <w:rFonts w:ascii="Arial" w:hAnsi="Arial" w:cs="Arial"/>
          <w:color w:val="000000"/>
          <w:sz w:val="16"/>
          <w:szCs w:val="16"/>
        </w:rPr>
        <w:t>Os materiais</w:t>
      </w:r>
      <w:r w:rsidRPr="000E0A06">
        <w:rPr>
          <w:rFonts w:ascii="Arial" w:hAnsi="Arial" w:cs="Arial"/>
          <w:color w:val="000000"/>
          <w:sz w:val="16"/>
          <w:szCs w:val="16"/>
        </w:rPr>
        <w:t xml:space="preserve"> </w:t>
      </w:r>
      <w:r w:rsidRPr="000E0A06">
        <w:rPr>
          <w:rFonts w:ascii="Arial" w:hAnsi="Arial" w:cs="Arial"/>
          <w:sz w:val="16"/>
          <w:szCs w:val="16"/>
        </w:rPr>
        <w:t xml:space="preserve">deverão ser entregues de forma parcelada, de acordo com cada solicitação, na Diretoria de Almoxarifado e Patrimônio – DAP/SEDUC, situado a Rua dos Imigrantes n. 1699 - Bairro São Sebastião II, no Município de Porto Velho – RO, o horário de entrega será das </w:t>
      </w:r>
      <w:proofErr w:type="gramStart"/>
      <w:r w:rsidRPr="000E0A06">
        <w:rPr>
          <w:rFonts w:ascii="Arial" w:hAnsi="Arial" w:cs="Arial"/>
          <w:sz w:val="16"/>
          <w:szCs w:val="16"/>
        </w:rPr>
        <w:t>07:30</w:t>
      </w:r>
      <w:proofErr w:type="gramEnd"/>
      <w:r w:rsidRPr="000E0A06">
        <w:rPr>
          <w:rFonts w:ascii="Arial" w:hAnsi="Arial" w:cs="Arial"/>
          <w:sz w:val="16"/>
          <w:szCs w:val="16"/>
        </w:rPr>
        <w:t xml:space="preserve"> às 13:30 horas, de segunda a sexta feira, telefone 69 – 3216 - 5910.  </w:t>
      </w:r>
    </w:p>
    <w:p w:rsidR="00AA0A94" w:rsidRPr="000E0A06" w:rsidRDefault="00AA0A94" w:rsidP="00AA0A94">
      <w:pPr>
        <w:tabs>
          <w:tab w:val="left" w:pos="900"/>
        </w:tabs>
        <w:ind w:right="47"/>
        <w:jc w:val="both"/>
        <w:rPr>
          <w:rFonts w:ascii="Arial" w:hAnsi="Arial" w:cs="Arial"/>
          <w:sz w:val="16"/>
          <w:szCs w:val="16"/>
        </w:rPr>
      </w:pPr>
    </w:p>
    <w:p w:rsidR="00AA0A94" w:rsidRPr="000E0A06" w:rsidRDefault="00AA0A94" w:rsidP="00AA0A94">
      <w:pPr>
        <w:tabs>
          <w:tab w:val="left" w:pos="900"/>
        </w:tabs>
        <w:ind w:right="47"/>
        <w:jc w:val="both"/>
        <w:rPr>
          <w:rFonts w:ascii="Arial" w:hAnsi="Arial" w:cs="Arial"/>
          <w:sz w:val="16"/>
          <w:szCs w:val="16"/>
        </w:rPr>
      </w:pPr>
    </w:p>
    <w:p w:rsidR="000E0163" w:rsidRPr="000E0A06" w:rsidRDefault="00AA0A94" w:rsidP="00865D9C">
      <w:pPr>
        <w:pStyle w:val="PargrafodaLista"/>
        <w:numPr>
          <w:ilvl w:val="1"/>
          <w:numId w:val="19"/>
        </w:numPr>
        <w:tabs>
          <w:tab w:val="left" w:pos="900"/>
        </w:tabs>
        <w:ind w:right="47"/>
        <w:jc w:val="both"/>
        <w:rPr>
          <w:rFonts w:ascii="Arial" w:hAnsi="Arial" w:cs="Arial"/>
          <w:sz w:val="16"/>
          <w:szCs w:val="16"/>
        </w:rPr>
      </w:pPr>
      <w:r w:rsidRPr="000E0A06">
        <w:rPr>
          <w:rFonts w:ascii="Arial" w:hAnsi="Arial" w:cs="Arial"/>
          <w:b/>
          <w:sz w:val="16"/>
          <w:szCs w:val="16"/>
        </w:rPr>
        <w:t>Prazo de entrega:</w:t>
      </w:r>
      <w:r w:rsidR="000E0A06" w:rsidRPr="000E0A06">
        <w:rPr>
          <w:rFonts w:ascii="Arial" w:hAnsi="Arial" w:cs="Arial"/>
          <w:b/>
          <w:sz w:val="16"/>
          <w:szCs w:val="16"/>
        </w:rPr>
        <w:t xml:space="preserve"> </w:t>
      </w:r>
      <w:r w:rsidR="000E0A06" w:rsidRPr="000E0A06">
        <w:rPr>
          <w:rFonts w:ascii="Arial" w:hAnsi="Arial" w:cs="Arial"/>
          <w:sz w:val="16"/>
          <w:szCs w:val="16"/>
        </w:rPr>
        <w:t xml:space="preserve">O prazo de entrega </w:t>
      </w:r>
      <w:r w:rsidR="000E0A06" w:rsidRPr="000E0A06">
        <w:rPr>
          <w:rFonts w:ascii="Arial" w:hAnsi="Arial" w:cs="Arial"/>
          <w:bCs/>
          <w:iCs/>
          <w:sz w:val="16"/>
          <w:szCs w:val="16"/>
        </w:rPr>
        <w:t xml:space="preserve">não superior a 30 (TRINTA) dias contados, a partir do recebimento da Autorização de Compras e nota de Empenho; </w:t>
      </w:r>
    </w:p>
    <w:p w:rsidR="000E0A06" w:rsidRPr="000E0A06" w:rsidRDefault="000E0A06" w:rsidP="000E0A06">
      <w:pPr>
        <w:tabs>
          <w:tab w:val="left" w:pos="900"/>
        </w:tabs>
        <w:ind w:right="47"/>
        <w:jc w:val="both"/>
        <w:rPr>
          <w:rFonts w:ascii="Arial" w:hAnsi="Arial" w:cs="Arial"/>
          <w:sz w:val="16"/>
          <w:szCs w:val="16"/>
        </w:rPr>
      </w:pPr>
    </w:p>
    <w:p w:rsidR="009D2314" w:rsidRPr="000E0A06" w:rsidRDefault="009D2314" w:rsidP="009D2314">
      <w:pPr>
        <w:pStyle w:val="Corpodetexto3"/>
        <w:tabs>
          <w:tab w:val="left" w:pos="900"/>
        </w:tabs>
        <w:ind w:right="47"/>
        <w:rPr>
          <w:rFonts w:ascii="Arial" w:hAnsi="Arial" w:cs="Arial"/>
          <w:b/>
          <w:bCs/>
          <w:sz w:val="16"/>
          <w:szCs w:val="16"/>
        </w:rPr>
      </w:pPr>
      <w:r w:rsidRPr="000E0A06">
        <w:rPr>
          <w:rFonts w:ascii="Arial" w:hAnsi="Arial" w:cs="Arial"/>
          <w:sz w:val="16"/>
          <w:szCs w:val="16"/>
        </w:rPr>
        <w:t xml:space="preserve">7. </w:t>
      </w:r>
      <w:r w:rsidRPr="000E0A06">
        <w:rPr>
          <w:rFonts w:ascii="Arial" w:hAnsi="Arial" w:cs="Arial"/>
          <w:b/>
          <w:bCs/>
          <w:sz w:val="16"/>
          <w:szCs w:val="16"/>
        </w:rPr>
        <w:t xml:space="preserve"> DAS CONDIÇÕES DE PAGAMENTO </w:t>
      </w:r>
    </w:p>
    <w:p w:rsidR="009D2314" w:rsidRPr="00AA0A94"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E0163" w:rsidRPr="000E0163" w:rsidRDefault="00413D3F" w:rsidP="000E0163">
      <w:pPr>
        <w:jc w:val="both"/>
        <w:rPr>
          <w:rFonts w:ascii="Arial" w:hAnsi="Arial" w:cs="Arial"/>
          <w:sz w:val="16"/>
          <w:szCs w:val="16"/>
        </w:rPr>
      </w:pPr>
      <w:r>
        <w:rPr>
          <w:rFonts w:ascii="Arial" w:hAnsi="Arial" w:cs="Arial"/>
          <w:b/>
          <w:sz w:val="16"/>
          <w:szCs w:val="16"/>
        </w:rPr>
        <w:t>SEDUC</w:t>
      </w:r>
      <w:r w:rsidR="000E0163">
        <w:rPr>
          <w:rFonts w:ascii="Arial" w:hAnsi="Arial" w:cs="Arial"/>
          <w:b/>
          <w:sz w:val="16"/>
          <w:szCs w:val="16"/>
        </w:rPr>
        <w:t xml:space="preserve"> </w:t>
      </w:r>
      <w:r w:rsidR="00802139">
        <w:rPr>
          <w:rFonts w:ascii="Arial" w:hAnsi="Arial" w:cs="Arial"/>
          <w:b/>
          <w:sz w:val="16"/>
          <w:szCs w:val="16"/>
        </w:rPr>
        <w:t>–</w:t>
      </w:r>
      <w:r w:rsidR="005250B3">
        <w:rPr>
          <w:rFonts w:ascii="Arial" w:hAnsi="Arial" w:cs="Arial"/>
          <w:b/>
          <w:sz w:val="16"/>
          <w:szCs w:val="16"/>
        </w:rPr>
        <w:t xml:space="preserve"> </w:t>
      </w:r>
      <w:r w:rsidR="00802139">
        <w:rPr>
          <w:rFonts w:ascii="Arial" w:hAnsi="Arial" w:cs="Arial"/>
          <w:sz w:val="16"/>
          <w:szCs w:val="16"/>
        </w:rPr>
        <w:t xml:space="preserve">SECRETARIA DE ESTADO DE </w:t>
      </w:r>
      <w:r>
        <w:rPr>
          <w:rFonts w:ascii="Arial" w:hAnsi="Arial" w:cs="Arial"/>
          <w:sz w:val="16"/>
          <w:szCs w:val="16"/>
        </w:rPr>
        <w:t>EDUCAÇÃO</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163" w:rsidRDefault="000E0163">
      <w:r>
        <w:separator/>
      </w:r>
    </w:p>
  </w:endnote>
  <w:endnote w:type="continuationSeparator" w:id="0">
    <w:p w:rsidR="000E0163" w:rsidRDefault="000E0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163" w:rsidRDefault="000E0163">
      <w:r>
        <w:separator/>
      </w:r>
    </w:p>
  </w:footnote>
  <w:footnote w:type="continuationSeparator" w:id="0">
    <w:p w:rsidR="000E0163" w:rsidRDefault="000E0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163" w:rsidRDefault="000E01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14C9"/>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0163"/>
    <w:rsid w:val="000E0A06"/>
    <w:rsid w:val="000E1460"/>
    <w:rsid w:val="000E6330"/>
    <w:rsid w:val="000F0F21"/>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26572"/>
    <w:rsid w:val="00135FBA"/>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157F"/>
    <w:rsid w:val="001E4390"/>
    <w:rsid w:val="001E5672"/>
    <w:rsid w:val="001E79D3"/>
    <w:rsid w:val="001F11F9"/>
    <w:rsid w:val="001F6435"/>
    <w:rsid w:val="00201234"/>
    <w:rsid w:val="002054B4"/>
    <w:rsid w:val="00206081"/>
    <w:rsid w:val="0020612B"/>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5E97"/>
    <w:rsid w:val="002B736B"/>
    <w:rsid w:val="002C0603"/>
    <w:rsid w:val="002C0730"/>
    <w:rsid w:val="002C214A"/>
    <w:rsid w:val="002C5AC0"/>
    <w:rsid w:val="002D43DC"/>
    <w:rsid w:val="002D60E9"/>
    <w:rsid w:val="002E3CE5"/>
    <w:rsid w:val="002F2335"/>
    <w:rsid w:val="002F7923"/>
    <w:rsid w:val="0030086B"/>
    <w:rsid w:val="00305CB8"/>
    <w:rsid w:val="003062CA"/>
    <w:rsid w:val="00307D2F"/>
    <w:rsid w:val="00311766"/>
    <w:rsid w:val="0031248A"/>
    <w:rsid w:val="00315FEB"/>
    <w:rsid w:val="00320D64"/>
    <w:rsid w:val="0032253C"/>
    <w:rsid w:val="00331007"/>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3D3F"/>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50B3"/>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04C3"/>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4AF9"/>
    <w:rsid w:val="0068501A"/>
    <w:rsid w:val="0068550D"/>
    <w:rsid w:val="006855B0"/>
    <w:rsid w:val="006907A8"/>
    <w:rsid w:val="00690CC3"/>
    <w:rsid w:val="00693C19"/>
    <w:rsid w:val="006A0A97"/>
    <w:rsid w:val="006A21C2"/>
    <w:rsid w:val="006B0BE3"/>
    <w:rsid w:val="006B12B7"/>
    <w:rsid w:val="006B47C2"/>
    <w:rsid w:val="006B7B33"/>
    <w:rsid w:val="006E6225"/>
    <w:rsid w:val="006F19C3"/>
    <w:rsid w:val="00702065"/>
    <w:rsid w:val="00724BF1"/>
    <w:rsid w:val="00731FBF"/>
    <w:rsid w:val="00735DF8"/>
    <w:rsid w:val="007378C4"/>
    <w:rsid w:val="00751741"/>
    <w:rsid w:val="00754F90"/>
    <w:rsid w:val="00756383"/>
    <w:rsid w:val="007602B8"/>
    <w:rsid w:val="00762BB9"/>
    <w:rsid w:val="00765955"/>
    <w:rsid w:val="00772640"/>
    <w:rsid w:val="00772B81"/>
    <w:rsid w:val="007733B9"/>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02139"/>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1937"/>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2E44"/>
    <w:rsid w:val="009D526E"/>
    <w:rsid w:val="009E1BF0"/>
    <w:rsid w:val="009E3650"/>
    <w:rsid w:val="009F117A"/>
    <w:rsid w:val="009F13D6"/>
    <w:rsid w:val="009F2597"/>
    <w:rsid w:val="009F5CA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0A94"/>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37D04"/>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36CD6"/>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C68EE"/>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4769E"/>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2595</Words>
  <Characters>14791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2013-09-23T17:02:00Z</cp:lastPrinted>
  <dcterms:created xsi:type="dcterms:W3CDTF">2013-10-14T11:53:00Z</dcterms:created>
  <dcterms:modified xsi:type="dcterms:W3CDTF">2013-10-14T12:00:00Z</dcterms:modified>
</cp:coreProperties>
</file>